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5447E1" w14:textId="3D84A4A6" w:rsidR="00A97E5E" w:rsidRDefault="00C95E36" w:rsidP="00A97E5E">
      <w:pPr>
        <w:rPr>
          <w:rFonts w:ascii="Segoe UI" w:hAnsi="Segoe UI" w:cs="Segoe UI"/>
          <w:color w:val="172B4D"/>
          <w:spacing w:val="-2"/>
          <w:sz w:val="36"/>
          <w:szCs w:val="36"/>
        </w:rPr>
      </w:pPr>
      <w:r w:rsidRPr="00C95E36">
        <w:rPr>
          <w:b/>
        </w:rPr>
        <w:t>ABS-167852</w:t>
      </w:r>
      <w:r w:rsidR="00A97E5E">
        <w:t xml:space="preserve"> </w:t>
      </w:r>
      <w:r w:rsidRPr="00C95E36">
        <w:t>Print stack trace when a transaction does commit or rollback in debug mode</w:t>
      </w:r>
    </w:p>
    <w:tbl>
      <w:tblPr>
        <w:tblStyle w:val="GridTable4-Accent5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A97E5E" w14:paraId="1BB34943" w14:textId="77777777" w:rsidTr="00A97E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hideMark/>
          </w:tcPr>
          <w:p w14:paraId="3A56517D" w14:textId="77777777" w:rsidR="00A97E5E" w:rsidRDefault="00A97E5E">
            <w:pPr>
              <w:spacing w:line="240" w:lineRule="auto"/>
            </w:pPr>
            <w:r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  <w:hideMark/>
          </w:tcPr>
          <w:p w14:paraId="1C80FE95" w14:textId="77777777" w:rsidR="00A97E5E" w:rsidRDefault="00A97E5E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 w:val="0"/>
                <w:sz w:val="24"/>
              </w:rPr>
              <w:t>Prerequisites</w:t>
            </w:r>
          </w:p>
        </w:tc>
      </w:tr>
      <w:tr w:rsidR="00A97E5E" w14:paraId="616C9AD6" w14:textId="77777777" w:rsidTr="00A97E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D86DCB" w:themeColor="accent5" w:themeTint="99"/>
              <w:left w:val="single" w:sz="4" w:space="0" w:color="D86DCB" w:themeColor="accent5" w:themeTint="99"/>
              <w:bottom w:val="single" w:sz="4" w:space="0" w:color="D86DCB" w:themeColor="accent5" w:themeTint="99"/>
              <w:right w:val="single" w:sz="4" w:space="0" w:color="D86DCB" w:themeColor="accent5" w:themeTint="99"/>
            </w:tcBorders>
            <w:hideMark/>
          </w:tcPr>
          <w:p w14:paraId="480E4C7B" w14:textId="0446A9D9" w:rsidR="00A97E5E" w:rsidRDefault="00A97E5E">
            <w:pPr>
              <w:spacing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Version:</w:t>
            </w:r>
            <w:r>
              <w:t xml:space="preserve"> </w:t>
            </w:r>
            <w:r>
              <w:rPr>
                <w:b w:val="0"/>
                <w:sz w:val="20"/>
              </w:rPr>
              <w:t>9.</w:t>
            </w:r>
            <w:r w:rsidR="0015521C">
              <w:rPr>
                <w:b w:val="0"/>
                <w:sz w:val="20"/>
              </w:rPr>
              <w:t>07.</w:t>
            </w:r>
            <w:proofErr w:type="gramStart"/>
            <w:r w:rsidR="0015521C">
              <w:rPr>
                <w:b w:val="0"/>
                <w:sz w:val="20"/>
              </w:rPr>
              <w:t>00.UNF</w:t>
            </w:r>
            <w:proofErr w:type="gramEnd"/>
            <w:r w:rsidR="0015521C">
              <w:rPr>
                <w:b w:val="0"/>
                <w:sz w:val="20"/>
              </w:rPr>
              <w:t>1</w:t>
            </w:r>
            <w:r w:rsidR="004B3317">
              <w:rPr>
                <w:b w:val="0"/>
                <w:sz w:val="20"/>
              </w:rPr>
              <w:t>7</w:t>
            </w:r>
          </w:p>
          <w:p w14:paraId="6798ECEA" w14:textId="77777777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DBServerName</w:t>
            </w:r>
            <w:proofErr w:type="spellEnd"/>
            <w:r>
              <w:rPr>
                <w:b w:val="0"/>
                <w:sz w:val="20"/>
              </w:rPr>
              <w:t>= abs-srv20.internal.abslbs.com</w:t>
            </w:r>
          </w:p>
          <w:p w14:paraId="70C5ABDD" w14:textId="77777777" w:rsidR="00A97E5E" w:rsidRDefault="00A97E5E">
            <w:pPr>
              <w:spacing w:line="240" w:lineRule="auto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DBSID=CUST24</w:t>
            </w:r>
          </w:p>
          <w:p w14:paraId="6A5F3BD6" w14:textId="747DEB2A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DBUser</w:t>
            </w:r>
            <w:proofErr w:type="spellEnd"/>
            <w:r>
              <w:rPr>
                <w:b w:val="0"/>
                <w:sz w:val="20"/>
              </w:rPr>
              <w:t>=UNF</w:t>
            </w:r>
            <w:r w:rsidR="0015521C">
              <w:rPr>
                <w:b w:val="0"/>
                <w:sz w:val="20"/>
              </w:rPr>
              <w:t>DEV</w:t>
            </w:r>
          </w:p>
          <w:p w14:paraId="62877900" w14:textId="235C8439" w:rsidR="00A97E5E" w:rsidRDefault="00A97E5E">
            <w:pPr>
              <w:spacing w:line="240" w:lineRule="auto"/>
              <w:rPr>
                <w:b w:val="0"/>
                <w:sz w:val="20"/>
              </w:rPr>
            </w:pPr>
            <w:proofErr w:type="spellStart"/>
            <w:r>
              <w:rPr>
                <w:b w:val="0"/>
                <w:sz w:val="20"/>
              </w:rPr>
              <w:t>DBPassword</w:t>
            </w:r>
            <w:proofErr w:type="spellEnd"/>
            <w:r>
              <w:rPr>
                <w:b w:val="0"/>
                <w:sz w:val="20"/>
              </w:rPr>
              <w:t>=UNF</w:t>
            </w:r>
            <w:r w:rsidR="0015521C">
              <w:rPr>
                <w:b w:val="0"/>
                <w:sz w:val="20"/>
              </w:rPr>
              <w:t>DEV</w:t>
            </w:r>
          </w:p>
          <w:p w14:paraId="0239E34C" w14:textId="77777777" w:rsidR="00A97E5E" w:rsidRDefault="00A97E5E">
            <w:pPr>
              <w:spacing w:line="240" w:lineRule="auto"/>
              <w:rPr>
                <w:sz w:val="20"/>
              </w:rPr>
            </w:pPr>
            <w:r>
              <w:rPr>
                <w:b w:val="0"/>
                <w:sz w:val="20"/>
              </w:rPr>
              <w:t>Environment=Production</w:t>
            </w:r>
          </w:p>
        </w:tc>
        <w:tc>
          <w:tcPr>
            <w:tcW w:w="4675" w:type="dxa"/>
            <w:tcBorders>
              <w:top w:val="single" w:sz="4" w:space="0" w:color="D86DCB" w:themeColor="accent5" w:themeTint="99"/>
              <w:left w:val="single" w:sz="4" w:space="0" w:color="D86DCB" w:themeColor="accent5" w:themeTint="99"/>
              <w:bottom w:val="single" w:sz="4" w:space="0" w:color="D86DCB" w:themeColor="accent5" w:themeTint="99"/>
              <w:right w:val="single" w:sz="4" w:space="0" w:color="D86DCB" w:themeColor="accent5" w:themeTint="99"/>
            </w:tcBorders>
            <w:hideMark/>
          </w:tcPr>
          <w:p w14:paraId="01D19C7A" w14:textId="77777777" w:rsidR="00A97E5E" w:rsidRDefault="00A97E5E" w:rsidP="00C85CA8">
            <w:pPr>
              <w:pStyle w:val="ListParagraph"/>
              <w:numPr>
                <w:ilvl w:val="0"/>
                <w:numId w:val="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Module: </w:t>
            </w:r>
          </w:p>
        </w:tc>
      </w:tr>
    </w:tbl>
    <w:p w14:paraId="1E7CDC28" w14:textId="77777777" w:rsidR="00A97E5E" w:rsidRDefault="00A97E5E" w:rsidP="00A97E5E"/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-1989539985"/>
        <w:docPartObj>
          <w:docPartGallery w:val="Table of Contents"/>
          <w:docPartUnique/>
        </w:docPartObj>
      </w:sdtPr>
      <w:sdtContent>
        <w:p w14:paraId="3716A341" w14:textId="77777777" w:rsidR="00A97E5E" w:rsidRDefault="00A97E5E" w:rsidP="00A97E5E">
          <w:pPr>
            <w:pStyle w:val="TOCHeading"/>
          </w:pPr>
          <w:r>
            <w:t>Contents</w:t>
          </w:r>
        </w:p>
        <w:p w14:paraId="4F57DFBD" w14:textId="66097932" w:rsidR="005C0A39" w:rsidRDefault="00A97E5E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7391080" w:history="1">
            <w:r w:rsidR="005C0A39" w:rsidRPr="000A4E6A">
              <w:rPr>
                <w:rStyle w:val="Hyperlink"/>
                <w:noProof/>
              </w:rPr>
              <w:t>Retest after fix</w:t>
            </w:r>
            <w:r w:rsidR="005C0A39">
              <w:rPr>
                <w:noProof/>
                <w:webHidden/>
              </w:rPr>
              <w:tab/>
            </w:r>
            <w:r w:rsidR="005C0A39">
              <w:rPr>
                <w:noProof/>
                <w:webHidden/>
              </w:rPr>
              <w:fldChar w:fldCharType="begin"/>
            </w:r>
            <w:r w:rsidR="005C0A39">
              <w:rPr>
                <w:noProof/>
                <w:webHidden/>
              </w:rPr>
              <w:instrText xml:space="preserve"> PAGEREF _Toc177391080 \h </w:instrText>
            </w:r>
            <w:r w:rsidR="005C0A39">
              <w:rPr>
                <w:noProof/>
                <w:webHidden/>
              </w:rPr>
            </w:r>
            <w:r w:rsidR="005C0A39">
              <w:rPr>
                <w:noProof/>
                <w:webHidden/>
              </w:rPr>
              <w:fldChar w:fldCharType="separate"/>
            </w:r>
            <w:r w:rsidR="005C0A39">
              <w:rPr>
                <w:noProof/>
                <w:webHidden/>
              </w:rPr>
              <w:t>1</w:t>
            </w:r>
            <w:r w:rsidR="005C0A39">
              <w:rPr>
                <w:noProof/>
                <w:webHidden/>
              </w:rPr>
              <w:fldChar w:fldCharType="end"/>
            </w:r>
          </w:hyperlink>
        </w:p>
        <w:p w14:paraId="5D1E3397" w14:textId="792F35DD" w:rsidR="00254E5F" w:rsidRPr="00254E5F" w:rsidRDefault="00A97E5E" w:rsidP="00254E5F">
          <w:r>
            <w:rPr>
              <w:b/>
              <w:bCs/>
              <w:noProof/>
            </w:rPr>
            <w:fldChar w:fldCharType="end"/>
          </w:r>
        </w:p>
      </w:sdtContent>
    </w:sdt>
    <w:p w14:paraId="51F5C5D6" w14:textId="2CE69762" w:rsidR="00A97E5E" w:rsidRPr="00A97E5E" w:rsidRDefault="00A97E5E" w:rsidP="00A97E5E">
      <w:pPr>
        <w:pStyle w:val="Heading1"/>
        <w:pBdr>
          <w:bottom w:val="double" w:sz="6" w:space="1" w:color="auto"/>
        </w:pBdr>
      </w:pPr>
      <w:hyperlink r:id="rId5" w:anchor="Retest_TableContents" w:history="1">
        <w:bookmarkStart w:id="0" w:name="_Toc177391080"/>
        <w:r>
          <w:rPr>
            <w:rStyle w:val="Hyperlink"/>
          </w:rPr>
          <w:t>Retest after fix</w:t>
        </w:r>
        <w:bookmarkEnd w:id="0"/>
      </w:hyperlink>
    </w:p>
    <w:p w14:paraId="5CB37F5A" w14:textId="77ADADC7" w:rsidR="00A97E5E" w:rsidRDefault="00A97E5E" w:rsidP="00A97E5E">
      <w:pPr>
        <w:rPr>
          <w:b/>
          <w:bCs/>
          <w:noProof/>
        </w:rPr>
      </w:pPr>
      <w:r>
        <w:rPr>
          <w:b/>
          <w:bCs/>
          <w:noProof/>
        </w:rPr>
        <w:t xml:space="preserve">Hash: </w:t>
      </w:r>
      <w:r w:rsidR="004B3317" w:rsidRPr="004B3317">
        <w:rPr>
          <w:b/>
          <w:bCs/>
          <w:noProof/>
        </w:rPr>
        <w:t>190e0f7</w:t>
      </w:r>
    </w:p>
    <w:p w14:paraId="65528AFA" w14:textId="77777777" w:rsidR="00A82BF7" w:rsidRDefault="00A82BF7" w:rsidP="00A97E5E"/>
    <w:p w14:paraId="500CBEE2" w14:textId="0882B36F" w:rsidR="008650BA" w:rsidRDefault="008650BA" w:rsidP="008650BA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Enable the debug level for the logger </w:t>
      </w:r>
      <w:r w:rsidRPr="008650BA">
        <w:rPr>
          <w:noProof/>
        </w:rPr>
        <w:t>of the class Transaction</w:t>
      </w:r>
      <w:r>
        <w:rPr>
          <w:noProof/>
        </w:rPr>
        <w:t>.</w:t>
      </w:r>
    </w:p>
    <w:p w14:paraId="35BC4149" w14:textId="342BB5A3" w:rsidR="00794F26" w:rsidRDefault="004B3317" w:rsidP="00794F2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Generate invoices for a route</w:t>
      </w:r>
      <w:r>
        <w:rPr>
          <w:noProof/>
        </w:rPr>
        <w:drawing>
          <wp:inline distT="0" distB="0" distL="0" distR="0" wp14:anchorId="097F5E0C" wp14:editId="27894419">
            <wp:extent cx="5943600" cy="3145155"/>
            <wp:effectExtent l="0" t="0" r="0" b="0"/>
            <wp:docPr id="13438587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C1155" w14:textId="2D1A44B6" w:rsidR="004B3317" w:rsidRDefault="004B3317" w:rsidP="004B3317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lastRenderedPageBreak/>
        <w:t>Mark the route ready for transfer</w:t>
      </w:r>
      <w:r>
        <w:rPr>
          <w:noProof/>
        </w:rPr>
        <w:drawing>
          <wp:inline distT="0" distB="0" distL="0" distR="0" wp14:anchorId="13A257C2" wp14:editId="457152FB">
            <wp:extent cx="5943600" cy="3179445"/>
            <wp:effectExtent l="0" t="0" r="0" b="1905"/>
            <wp:docPr id="5062229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7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DE65E" w14:textId="147FA980" w:rsidR="004B3317" w:rsidRDefault="004B3317" w:rsidP="004B3317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Finish the route and settle it</w:t>
      </w:r>
    </w:p>
    <w:p w14:paraId="23C58D1C" w14:textId="3154E818" w:rsidR="004B3317" w:rsidRDefault="004B3317" w:rsidP="004B3317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Complete start my day</w:t>
      </w:r>
    </w:p>
    <w:p w14:paraId="33727C28" w14:textId="05476896" w:rsidR="008175E4" w:rsidRDefault="000F671A" w:rsidP="009E13EE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Go to a customer </w:t>
      </w:r>
      <w:r w:rsidR="00901627">
        <w:rPr>
          <w:noProof/>
        </w:rPr>
        <w:t>from</w:t>
      </w:r>
      <w:r>
        <w:rPr>
          <w:noProof/>
        </w:rPr>
        <w:t xml:space="preserve"> that route and empty</w:t>
      </w:r>
      <w:r w:rsidR="00901627">
        <w:rPr>
          <w:noProof/>
        </w:rPr>
        <w:t xml:space="preserve"> the tax area.</w:t>
      </w:r>
    </w:p>
    <w:p w14:paraId="24F2F798" w14:textId="7021FB0E" w:rsidR="00901627" w:rsidRDefault="004B3317" w:rsidP="0090162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D9F82F9" wp14:editId="0DF32F7C">
            <wp:extent cx="5943600" cy="3159125"/>
            <wp:effectExtent l="0" t="0" r="0" b="3175"/>
            <wp:docPr id="2957827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522B63" wp14:editId="6C86E45A">
            <wp:extent cx="5943600" cy="3145155"/>
            <wp:effectExtent l="0" t="0" r="0" b="0"/>
            <wp:docPr id="198756509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6A79E" w14:textId="77777777" w:rsidR="00901627" w:rsidRDefault="00901627" w:rsidP="00901627">
      <w:pPr>
        <w:rPr>
          <w:noProof/>
        </w:rPr>
      </w:pPr>
    </w:p>
    <w:p w14:paraId="51B4D8A3" w14:textId="77777777" w:rsidR="00901627" w:rsidRDefault="00901627" w:rsidP="00901627">
      <w:pPr>
        <w:rPr>
          <w:noProof/>
        </w:rPr>
      </w:pPr>
    </w:p>
    <w:p w14:paraId="34A8C846" w14:textId="4D3BD0EE" w:rsidR="00901627" w:rsidRDefault="00901627" w:rsidP="00901627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Settle the route.</w:t>
      </w:r>
    </w:p>
    <w:p w14:paraId="2A77EF6D" w14:textId="6EC869EF" w:rsidR="00901627" w:rsidRDefault="004B3317" w:rsidP="0090162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EC058DE" wp14:editId="14ADD9BD">
            <wp:extent cx="5943600" cy="2646045"/>
            <wp:effectExtent l="0" t="0" r="0" b="1905"/>
            <wp:docPr id="142425497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4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CEB525" wp14:editId="6944EFBB">
            <wp:extent cx="5943600" cy="2660015"/>
            <wp:effectExtent l="0" t="0" r="0" b="6985"/>
            <wp:docPr id="8123339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6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1BF0E" w14:textId="10AB52DC" w:rsidR="009B594B" w:rsidRDefault="009B594B" w:rsidP="00901627">
      <w:pPr>
        <w:rPr>
          <w:noProof/>
        </w:rPr>
      </w:pPr>
      <w:r>
        <w:rPr>
          <w:noProof/>
        </w:rPr>
        <w:t>The route failed to settle</w:t>
      </w:r>
      <w:r w:rsidR="00CA410B">
        <w:rPr>
          <w:noProof/>
        </w:rPr>
        <w:t>.</w:t>
      </w:r>
    </w:p>
    <w:p w14:paraId="03F446C8" w14:textId="77777777" w:rsidR="00CA410B" w:rsidRDefault="00CA410B" w:rsidP="00901627">
      <w:pPr>
        <w:rPr>
          <w:noProof/>
        </w:rPr>
      </w:pPr>
    </w:p>
    <w:p w14:paraId="7931F770" w14:textId="3136A08D" w:rsidR="00CA410B" w:rsidRDefault="00CA410B" w:rsidP="00CA410B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Check the </w:t>
      </w:r>
      <w:r w:rsidR="000513E7" w:rsidRPr="000513E7">
        <w:rPr>
          <w:noProof/>
        </w:rPr>
        <w:t>ABSServerRollingLog</w:t>
      </w:r>
      <w:r w:rsidR="000513E7">
        <w:rPr>
          <w:noProof/>
        </w:rPr>
        <w:t>.log</w:t>
      </w:r>
    </w:p>
    <w:p w14:paraId="56B35442" w14:textId="60FC9C44" w:rsidR="000513E7" w:rsidRDefault="004B3317" w:rsidP="000513E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F8BC45D" wp14:editId="5603C261">
            <wp:extent cx="5943600" cy="2646045"/>
            <wp:effectExtent l="0" t="0" r="0" b="1905"/>
            <wp:docPr id="26822248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4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ACEC3" w14:textId="597134BE" w:rsidR="00794F26" w:rsidRDefault="00794F26" w:rsidP="000513E7">
      <w:pPr>
        <w:rPr>
          <w:noProof/>
        </w:rPr>
      </w:pPr>
      <w:r>
        <w:rPr>
          <w:noProof/>
        </w:rPr>
        <w:t xml:space="preserve">The stack trace is visible in the </w:t>
      </w:r>
      <w:r w:rsidRPr="00794F26">
        <w:rPr>
          <w:noProof/>
        </w:rPr>
        <w:t>ABSServerRollingLog.log</w:t>
      </w:r>
      <w:r>
        <w:rPr>
          <w:noProof/>
        </w:rPr>
        <w:t xml:space="preserve"> file.</w:t>
      </w:r>
    </w:p>
    <w:p w14:paraId="0DD0E663" w14:textId="77777777" w:rsidR="009E13EE" w:rsidRDefault="009E13EE" w:rsidP="00A82BF7">
      <w:pPr>
        <w:rPr>
          <w:noProof/>
        </w:rPr>
      </w:pPr>
    </w:p>
    <w:p w14:paraId="099FBFF1" w14:textId="2C3099CD" w:rsidR="00254E5F" w:rsidRPr="00C27328" w:rsidRDefault="00C27328" w:rsidP="00A82BF7">
      <w:pPr>
        <w:rPr>
          <w:b/>
          <w:bCs/>
          <w:color w:val="4EA72E" w:themeColor="accent6"/>
        </w:rPr>
      </w:pPr>
      <w:r>
        <w:rPr>
          <w:b/>
          <w:bCs/>
          <w:color w:val="4EA72E" w:themeColor="accent6"/>
        </w:rPr>
        <w:t>TESTED OK.</w:t>
      </w:r>
    </w:p>
    <w:sectPr w:rsidR="00254E5F" w:rsidRPr="00C27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76442"/>
    <w:multiLevelType w:val="hybridMultilevel"/>
    <w:tmpl w:val="7722F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C5B"/>
    <w:multiLevelType w:val="hybridMultilevel"/>
    <w:tmpl w:val="267CD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229A7"/>
    <w:multiLevelType w:val="hybridMultilevel"/>
    <w:tmpl w:val="267CD1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71218"/>
    <w:multiLevelType w:val="hybridMultilevel"/>
    <w:tmpl w:val="31AE5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21FA6"/>
    <w:multiLevelType w:val="hybridMultilevel"/>
    <w:tmpl w:val="4BFC9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F78A5"/>
    <w:multiLevelType w:val="hybridMultilevel"/>
    <w:tmpl w:val="7722F1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54E29"/>
    <w:multiLevelType w:val="hybridMultilevel"/>
    <w:tmpl w:val="087251BA"/>
    <w:lvl w:ilvl="0" w:tplc="68FAC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209491">
    <w:abstractNumId w:val="5"/>
  </w:num>
  <w:num w:numId="2" w16cid:durableId="1522623795">
    <w:abstractNumId w:val="3"/>
  </w:num>
  <w:num w:numId="3" w16cid:durableId="1198592222">
    <w:abstractNumId w:val="0"/>
  </w:num>
  <w:num w:numId="4" w16cid:durableId="633408122">
    <w:abstractNumId w:val="6"/>
  </w:num>
  <w:num w:numId="5" w16cid:durableId="222763207">
    <w:abstractNumId w:val="7"/>
  </w:num>
  <w:num w:numId="6" w16cid:durableId="688338133">
    <w:abstractNumId w:val="1"/>
  </w:num>
  <w:num w:numId="7" w16cid:durableId="910847213">
    <w:abstractNumId w:val="2"/>
  </w:num>
  <w:num w:numId="8" w16cid:durableId="7475746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5E"/>
    <w:rsid w:val="000513E7"/>
    <w:rsid w:val="000965C9"/>
    <w:rsid w:val="000F671A"/>
    <w:rsid w:val="00115197"/>
    <w:rsid w:val="0015521C"/>
    <w:rsid w:val="001B422F"/>
    <w:rsid w:val="00253C40"/>
    <w:rsid w:val="00254E5F"/>
    <w:rsid w:val="00390F91"/>
    <w:rsid w:val="003A6C3D"/>
    <w:rsid w:val="004B3317"/>
    <w:rsid w:val="004F195C"/>
    <w:rsid w:val="00556929"/>
    <w:rsid w:val="005C0A39"/>
    <w:rsid w:val="00794F26"/>
    <w:rsid w:val="007E14B7"/>
    <w:rsid w:val="00802448"/>
    <w:rsid w:val="008175E4"/>
    <w:rsid w:val="00844740"/>
    <w:rsid w:val="008650BA"/>
    <w:rsid w:val="00901627"/>
    <w:rsid w:val="0092433B"/>
    <w:rsid w:val="009261AF"/>
    <w:rsid w:val="009B594B"/>
    <w:rsid w:val="009E13EE"/>
    <w:rsid w:val="00A82BF7"/>
    <w:rsid w:val="00A97E5E"/>
    <w:rsid w:val="00AD0040"/>
    <w:rsid w:val="00BC67E2"/>
    <w:rsid w:val="00C27328"/>
    <w:rsid w:val="00C95E36"/>
    <w:rsid w:val="00CA410B"/>
    <w:rsid w:val="00CE220F"/>
    <w:rsid w:val="00D413C4"/>
    <w:rsid w:val="00DB1246"/>
    <w:rsid w:val="00F7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61537"/>
  <w15:chartTrackingRefBased/>
  <w15:docId w15:val="{C635BCA6-1889-48FF-881E-9BBB3091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E5E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97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E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E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E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E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E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E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E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E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E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E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E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E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E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E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E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E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E5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97E5E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97E5E"/>
    <w:pPr>
      <w:spacing w:after="100"/>
    </w:pPr>
    <w:rPr>
      <w:kern w:val="0"/>
      <w14:ligatures w14:val="non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A97E5E"/>
    <w:pPr>
      <w:spacing w:after="100"/>
      <w:ind w:left="220"/>
    </w:pPr>
    <w:rPr>
      <w:kern w:val="0"/>
      <w14:ligatures w14:val="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97E5E"/>
    <w:pPr>
      <w:spacing w:before="240" w:after="0"/>
      <w:outlineLvl w:val="9"/>
    </w:pPr>
    <w:rPr>
      <w:kern w:val="0"/>
      <w:sz w:val="32"/>
      <w:szCs w:val="32"/>
      <w14:ligatures w14:val="none"/>
    </w:rPr>
  </w:style>
  <w:style w:type="table" w:styleId="GridTable4-Accent5">
    <w:name w:val="Grid Table 4 Accent 5"/>
    <w:basedOn w:val="TableNormal"/>
    <w:uiPriority w:val="49"/>
    <w:rsid w:val="00A97E5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paragraph" w:styleId="NoSpacing">
    <w:name w:val="No Spacing"/>
    <w:uiPriority w:val="1"/>
    <w:qFormat/>
    <w:rsid w:val="009243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4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file:///C:\Users\andreea.dumitru\Downloads\ABS-167766%20Settlement%20failing%20for%20Rebill.docx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Dumitru</dc:creator>
  <cp:keywords/>
  <dc:description/>
  <cp:lastModifiedBy>Robert Albulescu</cp:lastModifiedBy>
  <cp:revision>27</cp:revision>
  <dcterms:created xsi:type="dcterms:W3CDTF">2024-08-30T10:56:00Z</dcterms:created>
  <dcterms:modified xsi:type="dcterms:W3CDTF">2024-09-16T11:57:00Z</dcterms:modified>
</cp:coreProperties>
</file>